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5C" w:rsidRPr="00050A5C" w:rsidRDefault="00050A5C" w:rsidP="00050A5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50A5C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</w:rPr>
        <w:t>ПРОГРАММА</w:t>
      </w:r>
      <w:r w:rsidRPr="00050A5C">
        <w:rPr>
          <w:rFonts w:ascii="Times New Roman" w:hAnsi="Times New Roman"/>
          <w:b/>
        </w:rPr>
        <w:t xml:space="preserve"> </w:t>
      </w:r>
    </w:p>
    <w:p w:rsidR="00050A5C" w:rsidRPr="00050A5C" w:rsidRDefault="00050A5C" w:rsidP="00050A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050A5C">
        <w:rPr>
          <w:rFonts w:ascii="Times New Roman" w:hAnsi="Times New Roman"/>
          <w:b/>
        </w:rPr>
        <w:t>УЧЕБНЫЙ СЕМИНАР</w:t>
      </w:r>
    </w:p>
    <w:p w:rsidR="00050A5C" w:rsidRDefault="00050A5C" w:rsidP="00050A5C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050A5C">
        <w:rPr>
          <w:rFonts w:ascii="Times New Roman" w:hAnsi="Times New Roman"/>
          <w:b/>
        </w:rPr>
        <w:t xml:space="preserve"> «ДОКУМЕНТАЦИЯ ПО ПЛАНИРОВКЕ ТЕРРИТОРИИ ЛИНЕЙНЫХ ОБЪЕКТОВ: ПРАВОВЫЕ ОСОБЕННОСТИ ГРАДОСТРОИТЕЛЬНОГО ПРОЕКТИРОВАНИЯ»</w:t>
      </w:r>
      <w:r>
        <w:rPr>
          <w:rFonts w:ascii="Times New Roman" w:hAnsi="Times New Roman"/>
          <w:b/>
        </w:rPr>
        <w:t xml:space="preserve"> </w:t>
      </w:r>
    </w:p>
    <w:p w:rsidR="00050A5C" w:rsidRPr="00050A5C" w:rsidRDefault="00050A5C" w:rsidP="00050A5C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050A5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ФГБУ «ЦНИИП Минстр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оя</w:t>
      </w:r>
      <w:r w:rsidRPr="00050A5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России»</w:t>
      </w:r>
    </w:p>
    <w:p w:rsidR="00050A5C" w:rsidRPr="00050A5C" w:rsidRDefault="00050A5C" w:rsidP="00050A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050A5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(г. Москва, пр-т Вернадского, дом 29, 20-й этаж)</w:t>
      </w:r>
    </w:p>
    <w:p w:rsidR="00050A5C" w:rsidRPr="00050A5C" w:rsidRDefault="00050A5C" w:rsidP="00050A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050A5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1-й день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8647"/>
      </w:tblGrid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50A5C">
              <w:rPr>
                <w:rFonts w:ascii="Times New Roman" w:hAnsi="Times New Roman"/>
                <w:b/>
                <w:caps/>
              </w:rPr>
              <w:t>09.00 – 10.00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1"/>
              <w:jc w:val="both"/>
              <w:rPr>
                <w:rFonts w:ascii="Times New Roman" w:hAnsi="Times New Roman"/>
                <w:caps/>
              </w:rPr>
            </w:pPr>
            <w:r w:rsidRPr="00050A5C">
              <w:rPr>
                <w:rFonts w:ascii="Times New Roman" w:hAnsi="Times New Roman"/>
                <w:caps/>
              </w:rPr>
              <w:t>Регистрация участников</w:t>
            </w: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50A5C">
              <w:rPr>
                <w:rFonts w:ascii="Times New Roman" w:hAnsi="Times New Roman"/>
                <w:b/>
                <w:caps/>
              </w:rPr>
              <w:t>10.00-11.30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1.</w:t>
            </w:r>
          </w:p>
          <w:p w:rsidR="00050A5C" w:rsidRPr="00050A5C" w:rsidRDefault="00050A5C" w:rsidP="00050A5C">
            <w:pPr>
              <w:numPr>
                <w:ilvl w:val="0"/>
                <w:numId w:val="1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Система градостроительной документации. Технология градостроительного проектирования (общие принципы). Территориальное планирование – градостроительное зонирование – планировки территории.</w:t>
            </w:r>
          </w:p>
          <w:p w:rsidR="00050A5C" w:rsidRPr="00050A5C" w:rsidRDefault="00050A5C" w:rsidP="00050A5C">
            <w:pPr>
              <w:numPr>
                <w:ilvl w:val="0"/>
                <w:numId w:val="1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Документация по планировке территории: виды, состав, содержание. Проект планировки и проект межевания территории линейного объекта.</w:t>
            </w:r>
          </w:p>
          <w:p w:rsidR="00050A5C" w:rsidRPr="00050A5C" w:rsidRDefault="00050A5C" w:rsidP="00050A5C">
            <w:pPr>
              <w:numPr>
                <w:ilvl w:val="0"/>
                <w:numId w:val="1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Нарушение Градостроительным кодексом РФ технологии градостроительного и архитектурно-строительного проектирования.</w:t>
            </w:r>
          </w:p>
          <w:p w:rsidR="00050A5C" w:rsidRPr="00050A5C" w:rsidRDefault="00050A5C" w:rsidP="00050A5C">
            <w:pPr>
              <w:numPr>
                <w:ilvl w:val="0"/>
                <w:numId w:val="1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Разрозненность нормативно-правовой и нормативно-технической базы (Градостроительный кодекс РФ, СНиП 11-04-2003, СП 42.13330.2011, РДС 30-201-98).</w:t>
            </w:r>
          </w:p>
          <w:p w:rsidR="00050A5C" w:rsidRPr="00050A5C" w:rsidRDefault="00050A5C" w:rsidP="00050A5C">
            <w:pPr>
              <w:numPr>
                <w:ilvl w:val="0"/>
                <w:numId w:val="1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  <w:b/>
                <w:i/>
              </w:rPr>
            </w:pPr>
            <w:r w:rsidRPr="00050A5C">
              <w:rPr>
                <w:rFonts w:ascii="Times New Roman" w:hAnsi="Times New Roman"/>
              </w:rPr>
              <w:t>Определение границ территории, в отношении которой осуществляется подготовка проекта планировки</w:t>
            </w:r>
            <w:r w:rsidRPr="00050A5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11.30-11.45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  <w:i/>
              </w:rPr>
            </w:pPr>
            <w:r w:rsidRPr="00050A5C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11.45-13.15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120" w:line="240" w:lineRule="auto"/>
              <w:ind w:right="74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2.</w:t>
            </w:r>
          </w:p>
          <w:p w:rsidR="00050A5C" w:rsidRPr="00050A5C" w:rsidRDefault="00050A5C" w:rsidP="00050A5C">
            <w:pPr>
              <w:numPr>
                <w:ilvl w:val="0"/>
                <w:numId w:val="2"/>
              </w:numPr>
              <w:tabs>
                <w:tab w:val="num" w:pos="606"/>
              </w:tabs>
              <w:spacing w:before="120" w:after="0" w:line="240" w:lineRule="auto"/>
              <w:ind w:right="172" w:hanging="49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Терминологические сложности: красные линии линейных объектов, зона планируемого размещения объекта капитального строительства и т.п.</w:t>
            </w:r>
          </w:p>
          <w:p w:rsidR="00050A5C" w:rsidRPr="00050A5C" w:rsidRDefault="00050A5C" w:rsidP="00050A5C">
            <w:pPr>
              <w:numPr>
                <w:ilvl w:val="0"/>
                <w:numId w:val="2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Определение границ зоны планируемого размещения линейного объекта.</w:t>
            </w:r>
          </w:p>
          <w:p w:rsidR="00050A5C" w:rsidRPr="00050A5C" w:rsidRDefault="00050A5C" w:rsidP="00050A5C">
            <w:pPr>
              <w:numPr>
                <w:ilvl w:val="0"/>
                <w:numId w:val="2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Необходимость определения предельных параметров разрешённого строительства, реконструкции объектов капитального строительства, входящих в состав линейного объекта.</w:t>
            </w:r>
          </w:p>
          <w:p w:rsidR="00050A5C" w:rsidRPr="00050A5C" w:rsidRDefault="00050A5C" w:rsidP="00050A5C">
            <w:pPr>
              <w:numPr>
                <w:ilvl w:val="0"/>
                <w:numId w:val="2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Материалы по обоснованию проекта планировки линейного объекта – элементы проектной документации.</w:t>
            </w:r>
          </w:p>
          <w:p w:rsidR="00050A5C" w:rsidRPr="00050A5C" w:rsidRDefault="00050A5C" w:rsidP="00050A5C">
            <w:pPr>
              <w:numPr>
                <w:ilvl w:val="0"/>
                <w:numId w:val="2"/>
              </w:numPr>
              <w:tabs>
                <w:tab w:val="num" w:pos="181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Временный (на период строительства) и постоянный (на период эксплуатации) отводы в проекте межевания территории.</w:t>
            </w:r>
          </w:p>
          <w:p w:rsidR="00050A5C" w:rsidRPr="00050A5C" w:rsidRDefault="00050A5C" w:rsidP="00050A5C">
            <w:pPr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50A5C">
              <w:rPr>
                <w:rFonts w:ascii="Times New Roman" w:hAnsi="Times New Roman"/>
                <w:b/>
                <w:caps/>
              </w:rPr>
              <w:t>13.15-14.15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  <w:i/>
              </w:rPr>
            </w:pPr>
            <w:r w:rsidRPr="00050A5C">
              <w:rPr>
                <w:rFonts w:ascii="Times New Roman" w:hAnsi="Times New Roman"/>
                <w:b/>
              </w:rPr>
              <w:t>ПЕРЕРЫВ НА ОБЕД</w:t>
            </w: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14.15-15.45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120" w:line="240" w:lineRule="auto"/>
              <w:ind w:right="74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3.</w:t>
            </w:r>
          </w:p>
          <w:p w:rsidR="00050A5C" w:rsidRPr="00050A5C" w:rsidRDefault="00050A5C" w:rsidP="00050A5C">
            <w:pPr>
              <w:numPr>
                <w:ilvl w:val="0"/>
                <w:numId w:val="3"/>
              </w:numPr>
              <w:spacing w:before="60" w:after="120" w:line="240" w:lineRule="auto"/>
              <w:ind w:right="7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Определение земельных участков, подлежащих изъятию для государственных или муниципальных нужд.</w:t>
            </w:r>
          </w:p>
          <w:p w:rsidR="00050A5C" w:rsidRPr="00050A5C" w:rsidRDefault="00050A5C" w:rsidP="00050A5C">
            <w:pPr>
              <w:numPr>
                <w:ilvl w:val="0"/>
                <w:numId w:val="3"/>
              </w:numPr>
              <w:tabs>
                <w:tab w:val="clear" w:pos="673"/>
                <w:tab w:val="num" w:pos="567"/>
                <w:tab w:val="num" w:pos="674"/>
              </w:tabs>
              <w:spacing w:before="60" w:after="120" w:line="240" w:lineRule="auto"/>
              <w:ind w:right="7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Зоны с особыми условиями использования территорий: понятие, юридические признаки, виды.</w:t>
            </w:r>
          </w:p>
          <w:p w:rsidR="00050A5C" w:rsidRPr="00050A5C" w:rsidRDefault="00050A5C" w:rsidP="00050A5C">
            <w:pPr>
              <w:numPr>
                <w:ilvl w:val="0"/>
                <w:numId w:val="3"/>
              </w:numPr>
              <w:tabs>
                <w:tab w:val="clear" w:pos="673"/>
                <w:tab w:val="num" w:pos="567"/>
                <w:tab w:val="num" w:pos="674"/>
              </w:tabs>
              <w:spacing w:before="60" w:after="120" w:line="240" w:lineRule="auto"/>
              <w:ind w:right="7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Инженерные изыскания для подготовки документации по планировке территории.</w:t>
            </w:r>
          </w:p>
          <w:p w:rsidR="00050A5C" w:rsidRPr="00050A5C" w:rsidRDefault="00050A5C" w:rsidP="00050A5C">
            <w:pPr>
              <w:numPr>
                <w:ilvl w:val="0"/>
                <w:numId w:val="3"/>
              </w:numPr>
              <w:tabs>
                <w:tab w:val="clear" w:pos="673"/>
                <w:tab w:val="num" w:pos="567"/>
                <w:tab w:val="num" w:pos="674"/>
              </w:tabs>
              <w:spacing w:before="60" w:after="120" w:line="240" w:lineRule="auto"/>
              <w:ind w:right="7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Порядок подготовки документации по планировке линейных объектов по инициативе уполномоченных органов, субъектов естественных монополий и др.</w:t>
            </w:r>
          </w:p>
          <w:p w:rsidR="00050A5C" w:rsidRPr="00050A5C" w:rsidRDefault="00050A5C" w:rsidP="00050A5C">
            <w:pPr>
              <w:numPr>
                <w:ilvl w:val="0"/>
                <w:numId w:val="3"/>
              </w:numPr>
              <w:tabs>
                <w:tab w:val="num" w:pos="567"/>
              </w:tabs>
              <w:spacing w:before="60" w:after="120" w:line="240" w:lineRule="auto"/>
              <w:ind w:right="7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Согласование документации с органами государственной власти и местного самоуправления: уполномоченные органы и предметы согласования.</w:t>
            </w: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15.45-16.00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050A5C" w:rsidRPr="00050A5C" w:rsidTr="00050A5C">
        <w:trPr>
          <w:trHeight w:val="116"/>
        </w:trPr>
        <w:tc>
          <w:tcPr>
            <w:tcW w:w="1702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16.00-17.30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4.</w:t>
            </w:r>
          </w:p>
          <w:p w:rsidR="00050A5C" w:rsidRPr="00050A5C" w:rsidRDefault="00050A5C" w:rsidP="00050A5C">
            <w:pPr>
              <w:numPr>
                <w:ilvl w:val="0"/>
                <w:numId w:val="4"/>
              </w:numPr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lastRenderedPageBreak/>
              <w:t>Передача полномочий по согласованию документации по планировке линейных объектов от органов местного самоуправления поселений на уровень муниципального района или субъекта РФ.</w:t>
            </w:r>
          </w:p>
          <w:p w:rsidR="00050A5C" w:rsidRPr="00050A5C" w:rsidRDefault="00050A5C" w:rsidP="00050A5C">
            <w:pPr>
              <w:numPr>
                <w:ilvl w:val="0"/>
                <w:numId w:val="4"/>
              </w:numPr>
              <w:tabs>
                <w:tab w:val="clear" w:pos="673"/>
                <w:tab w:val="num" w:pos="181"/>
                <w:tab w:val="num" w:pos="567"/>
                <w:tab w:val="num" w:pos="674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Формальность проверки документации по части 10 статьи 45 Градостроительного кодекса РФ.</w:t>
            </w:r>
          </w:p>
          <w:p w:rsidR="00050A5C" w:rsidRPr="00050A5C" w:rsidRDefault="00050A5C" w:rsidP="00050A5C">
            <w:pPr>
              <w:numPr>
                <w:ilvl w:val="0"/>
                <w:numId w:val="4"/>
              </w:numPr>
              <w:tabs>
                <w:tab w:val="clear" w:pos="673"/>
                <w:tab w:val="num" w:pos="181"/>
                <w:tab w:val="num" w:pos="567"/>
                <w:tab w:val="num" w:pos="674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Разбивка одного линейного объекта на несколько частей – необходимость нескольких приказов для одного объекта.</w:t>
            </w:r>
          </w:p>
          <w:p w:rsidR="00050A5C" w:rsidRPr="00050A5C" w:rsidRDefault="00050A5C" w:rsidP="00050A5C">
            <w:pPr>
              <w:numPr>
                <w:ilvl w:val="0"/>
                <w:numId w:val="4"/>
              </w:numPr>
              <w:tabs>
                <w:tab w:val="num" w:pos="181"/>
                <w:tab w:val="num" w:pos="567"/>
              </w:tabs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 Нормативно-правовая база подготовки документации по планировке территории линейных объектов.</w:t>
            </w:r>
          </w:p>
        </w:tc>
      </w:tr>
    </w:tbl>
    <w:p w:rsidR="00050A5C" w:rsidRPr="00050A5C" w:rsidRDefault="00050A5C" w:rsidP="00050A5C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shd w:val="clear" w:color="auto" w:fill="FFFFFF"/>
        </w:rPr>
      </w:pPr>
    </w:p>
    <w:p w:rsidR="00050A5C" w:rsidRPr="00050A5C" w:rsidRDefault="00050A5C" w:rsidP="00050A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050A5C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</w:rPr>
        <w:t>ПРОГРАММА</w:t>
      </w:r>
    </w:p>
    <w:p w:rsidR="00050A5C" w:rsidRPr="00050A5C" w:rsidRDefault="00050A5C" w:rsidP="00050A5C">
      <w:pPr>
        <w:spacing w:before="120" w:after="120"/>
        <w:ind w:right="74"/>
        <w:jc w:val="center"/>
        <w:rPr>
          <w:rFonts w:ascii="Times New Roman" w:hAnsi="Times New Roman"/>
          <w:b/>
        </w:rPr>
      </w:pPr>
      <w:r w:rsidRPr="00050A5C">
        <w:rPr>
          <w:rFonts w:ascii="Times New Roman" w:hAnsi="Times New Roman"/>
          <w:b/>
        </w:rPr>
        <w:t>УЧЕБНЫЙ СЕМИНАР</w:t>
      </w:r>
    </w:p>
    <w:p w:rsidR="00050A5C" w:rsidRPr="00050A5C" w:rsidRDefault="00050A5C" w:rsidP="00050A5C">
      <w:pPr>
        <w:spacing w:before="120" w:after="120"/>
        <w:ind w:right="74"/>
        <w:jc w:val="center"/>
        <w:rPr>
          <w:rFonts w:ascii="Times New Roman" w:hAnsi="Times New Roman"/>
          <w:b/>
        </w:rPr>
      </w:pPr>
      <w:r w:rsidRPr="00050A5C">
        <w:rPr>
          <w:rFonts w:ascii="Times New Roman" w:hAnsi="Times New Roman"/>
          <w:b/>
          <w:sz w:val="26"/>
          <w:szCs w:val="26"/>
        </w:rPr>
        <w:t>«Публичные сервитуты, зоны с особыми условиями использования территории, ГИСОГД, снос объектов капитального строительства и самовольных построек: обзор положений новых федеральных законов»</w:t>
      </w:r>
    </w:p>
    <w:p w:rsidR="00050A5C" w:rsidRPr="00050A5C" w:rsidRDefault="00050A5C" w:rsidP="00050A5C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050A5C">
        <w:rPr>
          <w:rFonts w:ascii="Times New Roman" w:eastAsia="Times New Roman" w:hAnsi="Times New Roman"/>
          <w:sz w:val="24"/>
          <w:szCs w:val="24"/>
          <w:shd w:val="clear" w:color="auto" w:fill="FFFFFF"/>
        </w:rPr>
        <w:t>ФГБУ «ЦНИИП Минстроя России»</w:t>
      </w:r>
    </w:p>
    <w:p w:rsidR="00050A5C" w:rsidRPr="00050A5C" w:rsidRDefault="00050A5C" w:rsidP="00050A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  <w:r w:rsidRPr="00050A5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(г. Москва, пр-т Вернадского, дом 29, 20-й этаж)</w:t>
      </w:r>
    </w:p>
    <w:p w:rsidR="00050A5C" w:rsidRPr="00050A5C" w:rsidRDefault="00050A5C" w:rsidP="00050A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 w:rsidRPr="00050A5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2-й день</w:t>
      </w:r>
    </w:p>
    <w:p w:rsidR="00050A5C" w:rsidRPr="00050A5C" w:rsidRDefault="00050A5C" w:rsidP="00050A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967"/>
      </w:tblGrid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50A5C">
              <w:rPr>
                <w:rFonts w:ascii="Times New Roman" w:hAnsi="Times New Roman"/>
                <w:b/>
                <w:caps/>
              </w:rPr>
              <w:t>10.00-11.30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1.</w:t>
            </w:r>
          </w:p>
          <w:p w:rsidR="00050A5C" w:rsidRPr="00050A5C" w:rsidRDefault="00050A5C" w:rsidP="00050A5C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 xml:space="preserve">Обзор положений Федерального закона от 03 августа 2018 года №342-ФЗ «О внесении изменений в Градостроительный кодекс РФ и отдельные законодательные акты </w:t>
            </w:r>
            <w:proofErr w:type="gramStart"/>
            <w:r w:rsidRPr="00050A5C">
              <w:rPr>
                <w:rFonts w:ascii="Times New Roman" w:hAnsi="Times New Roman"/>
                <w:b/>
              </w:rPr>
              <w:t>РФ»*</w:t>
            </w:r>
            <w:proofErr w:type="gramEnd"/>
          </w:p>
          <w:p w:rsidR="00050A5C" w:rsidRPr="00050A5C" w:rsidRDefault="00050A5C" w:rsidP="00050A5C">
            <w:pPr>
              <w:autoSpaceDE w:val="0"/>
              <w:autoSpaceDN w:val="0"/>
              <w:adjustRightInd w:val="0"/>
              <w:spacing w:before="120" w:after="16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* - обзор не включает в себя анализ изменённых норм, содержащихся в главах 2.1, 6 – 6.3 Градостроительного кодекса РФ (за исключением положений, касающихся объектов индивидуального жилищного строительства и садовых домов).</w:t>
            </w:r>
          </w:p>
          <w:p w:rsidR="00050A5C" w:rsidRPr="00050A5C" w:rsidRDefault="00050A5C" w:rsidP="00050A5C">
            <w:pPr>
              <w:numPr>
                <w:ilvl w:val="0"/>
                <w:numId w:val="5"/>
              </w:numPr>
              <w:tabs>
                <w:tab w:val="left" w:pos="317"/>
              </w:tabs>
              <w:spacing w:after="60"/>
              <w:ind w:left="3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Снос объектов капитального строительства.</w:t>
            </w:r>
          </w:p>
          <w:p w:rsidR="00050A5C" w:rsidRPr="00050A5C" w:rsidRDefault="00050A5C" w:rsidP="00050A5C">
            <w:pPr>
              <w:numPr>
                <w:ilvl w:val="0"/>
                <w:numId w:val="5"/>
              </w:numPr>
              <w:tabs>
                <w:tab w:val="left" w:pos="317"/>
              </w:tabs>
              <w:spacing w:after="60"/>
              <w:ind w:left="3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Снос объектов капитального строительства в зонах с особыми условиями использования территории.</w:t>
            </w:r>
          </w:p>
          <w:p w:rsidR="00050A5C" w:rsidRPr="00050A5C" w:rsidRDefault="00050A5C" w:rsidP="00050A5C">
            <w:pPr>
              <w:numPr>
                <w:ilvl w:val="0"/>
                <w:numId w:val="5"/>
              </w:numPr>
              <w:tabs>
                <w:tab w:val="left" w:pos="317"/>
              </w:tabs>
              <w:spacing w:after="60"/>
              <w:ind w:left="3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Снос самовольных построек.</w:t>
            </w:r>
          </w:p>
          <w:p w:rsidR="00050A5C" w:rsidRPr="00050A5C" w:rsidRDefault="00050A5C" w:rsidP="00050A5C">
            <w:pPr>
              <w:numPr>
                <w:ilvl w:val="0"/>
                <w:numId w:val="5"/>
              </w:numPr>
              <w:tabs>
                <w:tab w:val="left" w:pos="317"/>
              </w:tabs>
              <w:spacing w:after="60"/>
              <w:ind w:left="3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Новые положения в содержании правил землепользования и застройки.</w:t>
            </w:r>
          </w:p>
          <w:p w:rsidR="00050A5C" w:rsidRPr="00050A5C" w:rsidRDefault="00050A5C" w:rsidP="00050A5C">
            <w:pPr>
              <w:numPr>
                <w:ilvl w:val="0"/>
                <w:numId w:val="5"/>
              </w:numPr>
              <w:tabs>
                <w:tab w:val="left" w:pos="317"/>
              </w:tabs>
              <w:spacing w:after="60"/>
              <w:ind w:left="34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Строительство объектов индивидуального жилищного строительства и садовых домов.</w:t>
            </w:r>
          </w:p>
          <w:p w:rsidR="00050A5C" w:rsidRPr="00050A5C" w:rsidRDefault="00050A5C" w:rsidP="00050A5C">
            <w:pPr>
              <w:numPr>
                <w:ilvl w:val="0"/>
                <w:numId w:val="5"/>
              </w:numPr>
              <w:tabs>
                <w:tab w:val="left" w:pos="317"/>
              </w:tabs>
              <w:spacing w:after="60"/>
              <w:ind w:left="34"/>
              <w:jc w:val="both"/>
              <w:rPr>
                <w:rFonts w:ascii="Times New Roman" w:hAnsi="Times New Roman"/>
                <w:b/>
                <w:i/>
              </w:rPr>
            </w:pPr>
            <w:r w:rsidRPr="00050A5C">
              <w:rPr>
                <w:rFonts w:ascii="Times New Roman" w:hAnsi="Times New Roman"/>
              </w:rPr>
              <w:t>Краткий обзор (в контексте градостроительной деятельности) основных положений Федерального закона от 29 июля 2017 года №217-ФЗ «О ведении гражданами садоводства и огородничества…».</w:t>
            </w:r>
          </w:p>
        </w:tc>
      </w:tr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11.30-11.45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  <w:i/>
              </w:rPr>
            </w:pPr>
            <w:r w:rsidRPr="00050A5C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11.45-13.15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120" w:line="240" w:lineRule="auto"/>
              <w:ind w:right="74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2.</w:t>
            </w:r>
          </w:p>
          <w:p w:rsidR="00050A5C" w:rsidRPr="00050A5C" w:rsidRDefault="00050A5C" w:rsidP="00050A5C">
            <w:pPr>
              <w:autoSpaceDE w:val="0"/>
              <w:autoSpaceDN w:val="0"/>
              <w:adjustRightInd w:val="0"/>
              <w:spacing w:afterLines="60" w:after="144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Обзор положений Федерального закона от 03 августа 2018 года №341-ФЗ «О внесении изменений в Земельный кодекс РФ и отдельные законодательные акты РФ в части упрощения размещения линейных объектов»</w:t>
            </w:r>
          </w:p>
          <w:p w:rsidR="00050A5C" w:rsidRPr="00050A5C" w:rsidRDefault="00050A5C" w:rsidP="00050A5C">
            <w:pPr>
              <w:numPr>
                <w:ilvl w:val="0"/>
                <w:numId w:val="6"/>
              </w:numPr>
              <w:tabs>
                <w:tab w:val="left" w:pos="317"/>
              </w:tabs>
              <w:spacing w:afterLines="60" w:after="144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Порядок установления и прекращения публичных сервитутов: цели, участники, сроки, плата, процедуры.</w:t>
            </w:r>
          </w:p>
          <w:p w:rsidR="00050A5C" w:rsidRPr="00050A5C" w:rsidRDefault="00050A5C" w:rsidP="00050A5C">
            <w:pPr>
              <w:numPr>
                <w:ilvl w:val="0"/>
                <w:numId w:val="6"/>
              </w:numPr>
              <w:tabs>
                <w:tab w:val="left" w:pos="317"/>
              </w:tabs>
              <w:spacing w:afterLines="60" w:after="144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Новые требования к проектам планировки и проектам межевания территории.</w:t>
            </w:r>
          </w:p>
          <w:p w:rsidR="00050A5C" w:rsidRPr="00050A5C" w:rsidRDefault="00050A5C" w:rsidP="00050A5C">
            <w:pPr>
              <w:numPr>
                <w:ilvl w:val="0"/>
                <w:numId w:val="6"/>
              </w:numPr>
              <w:tabs>
                <w:tab w:val="left" w:pos="317"/>
              </w:tabs>
              <w:spacing w:afterLines="60" w:after="144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Уточнения в режиме использования земель сельскохозяйственного назначения.</w:t>
            </w:r>
          </w:p>
          <w:p w:rsidR="00050A5C" w:rsidRPr="00050A5C" w:rsidRDefault="00050A5C" w:rsidP="00050A5C">
            <w:pPr>
              <w:numPr>
                <w:ilvl w:val="0"/>
                <w:numId w:val="6"/>
              </w:numPr>
              <w:tabs>
                <w:tab w:val="left" w:pos="317"/>
              </w:tabs>
              <w:spacing w:afterLines="60" w:after="144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Земельные участки под линейными объектами – предоставление и категория земель.</w:t>
            </w:r>
          </w:p>
          <w:p w:rsidR="00050A5C" w:rsidRPr="00050A5C" w:rsidRDefault="00050A5C" w:rsidP="00050A5C">
            <w:pPr>
              <w:spacing w:before="120" w:after="0" w:line="240" w:lineRule="auto"/>
              <w:ind w:left="181" w:right="172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050A5C">
              <w:rPr>
                <w:rFonts w:ascii="Times New Roman" w:hAnsi="Times New Roman"/>
                <w:b/>
                <w:caps/>
              </w:rPr>
              <w:lastRenderedPageBreak/>
              <w:t>13.15-14.15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  <w:i/>
              </w:rPr>
            </w:pPr>
            <w:r w:rsidRPr="00050A5C">
              <w:rPr>
                <w:rFonts w:ascii="Times New Roman" w:hAnsi="Times New Roman"/>
                <w:b/>
              </w:rPr>
              <w:t>ПЕРЕРЫВ НА ОБЕД</w:t>
            </w:r>
          </w:p>
        </w:tc>
      </w:tr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14.15-15.45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120" w:line="240" w:lineRule="auto"/>
              <w:ind w:right="74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3.</w:t>
            </w:r>
          </w:p>
          <w:p w:rsidR="00050A5C" w:rsidRPr="00050A5C" w:rsidRDefault="00050A5C" w:rsidP="00050A5C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 xml:space="preserve">Обзор положений Федерального закона от 03 августа 2018 года №342-ФЗ «О внесении изменений в Градостроительный кодекс РФ и отдельные законодательные акты </w:t>
            </w:r>
            <w:proofErr w:type="gramStart"/>
            <w:r w:rsidRPr="00050A5C">
              <w:rPr>
                <w:rFonts w:ascii="Times New Roman" w:hAnsi="Times New Roman"/>
                <w:b/>
              </w:rPr>
              <w:t>РФ»*</w:t>
            </w:r>
            <w:proofErr w:type="gramEnd"/>
          </w:p>
          <w:p w:rsidR="00050A5C" w:rsidRPr="00050A5C" w:rsidRDefault="00050A5C" w:rsidP="00050A5C">
            <w:pPr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* - обзор не содержит анализ изменённых норм, содержащихся в главах 2.1, 6 – 6.4 Градостроительного кодекса РФ.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Порядок установления, изменения и прекращения зон с особыми условиями использования территории.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Возмещение убытков при установлении зон с особыми условиями использования территории.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Новые требования к содержанию и порядку подготовки правил землепользования и застройки и документации по планировке территории.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Защитные зоны и зоны охраны объектов культурного наследия.</w:t>
            </w:r>
          </w:p>
        </w:tc>
      </w:tr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15.45-16.00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050A5C" w:rsidRPr="00050A5C" w:rsidTr="00050A5C">
        <w:trPr>
          <w:trHeight w:val="116"/>
        </w:trPr>
        <w:tc>
          <w:tcPr>
            <w:tcW w:w="1956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50A5C">
              <w:rPr>
                <w:rFonts w:ascii="Times New Roman" w:hAnsi="Times New Roman"/>
                <w:b/>
              </w:rPr>
              <w:t>16.00-17.30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050A5C" w:rsidRPr="00050A5C" w:rsidRDefault="00050A5C" w:rsidP="00050A5C">
            <w:pPr>
              <w:spacing w:before="60" w:after="60" w:line="240" w:lineRule="auto"/>
              <w:ind w:right="74"/>
              <w:jc w:val="both"/>
              <w:rPr>
                <w:rFonts w:ascii="Times New Roman" w:hAnsi="Times New Roman"/>
                <w:b/>
                <w:bCs/>
              </w:rPr>
            </w:pPr>
            <w:r w:rsidRPr="00050A5C">
              <w:rPr>
                <w:rFonts w:ascii="Times New Roman" w:hAnsi="Times New Roman"/>
                <w:b/>
                <w:bCs/>
              </w:rPr>
              <w:t>Занятие № 4.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Установление зон минимальных расстояний до магистральных или промышленных трубопроводов.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 xml:space="preserve">Новые требования по использованию земель лесного фонда и </w:t>
            </w:r>
            <w:proofErr w:type="gramStart"/>
            <w:r w:rsidRPr="00050A5C">
              <w:rPr>
                <w:rFonts w:ascii="Times New Roman" w:hAnsi="Times New Roman"/>
              </w:rPr>
              <w:t>особо  охраняемых</w:t>
            </w:r>
            <w:proofErr w:type="gramEnd"/>
            <w:r w:rsidRPr="00050A5C">
              <w:rPr>
                <w:rFonts w:ascii="Times New Roman" w:hAnsi="Times New Roman"/>
              </w:rPr>
              <w:t xml:space="preserve"> природных территорий.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Дополнительные сведения, подлежащие внесению в Единый государственный реестр недвижимости.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Создание, эксплуатация и ведение государственных информационных систем обеспечения градостроительной деятельности.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Необходимость внесения изменений в документы территориального планирования.</w:t>
            </w:r>
          </w:p>
          <w:p w:rsidR="00050A5C" w:rsidRPr="00050A5C" w:rsidRDefault="00050A5C" w:rsidP="00050A5C">
            <w:pPr>
              <w:numPr>
                <w:ilvl w:val="0"/>
                <w:numId w:val="7"/>
              </w:numPr>
              <w:tabs>
                <w:tab w:val="left" w:pos="317"/>
              </w:tabs>
              <w:spacing w:afterLines="60" w:after="144"/>
              <w:contextualSpacing/>
              <w:jc w:val="both"/>
              <w:rPr>
                <w:rFonts w:ascii="Times New Roman" w:hAnsi="Times New Roman"/>
              </w:rPr>
            </w:pPr>
            <w:r w:rsidRPr="00050A5C">
              <w:rPr>
                <w:rFonts w:ascii="Times New Roman" w:hAnsi="Times New Roman"/>
              </w:rPr>
              <w:t>Новые термины градостроительного законодательства.</w:t>
            </w:r>
          </w:p>
        </w:tc>
      </w:tr>
    </w:tbl>
    <w:p w:rsidR="00050A5C" w:rsidRPr="00050A5C" w:rsidRDefault="00050A5C" w:rsidP="00050A5C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shd w:val="clear" w:color="auto" w:fill="FFFFFF"/>
        </w:rPr>
      </w:pPr>
    </w:p>
    <w:p w:rsidR="00050A5C" w:rsidRDefault="00050A5C"/>
    <w:sectPr w:rsidR="00050A5C" w:rsidSect="00050A5C">
      <w:headerReference w:type="default" r:id="rId7"/>
      <w:pgSz w:w="11906" w:h="16838"/>
      <w:pgMar w:top="1134" w:right="1133" w:bottom="425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4C" w:rsidRDefault="00C4534C">
      <w:pPr>
        <w:spacing w:after="0" w:line="240" w:lineRule="auto"/>
      </w:pPr>
      <w:r>
        <w:separator/>
      </w:r>
    </w:p>
  </w:endnote>
  <w:endnote w:type="continuationSeparator" w:id="0">
    <w:p w:rsidR="00C4534C" w:rsidRDefault="00C4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4C" w:rsidRDefault="00C4534C">
      <w:pPr>
        <w:spacing w:after="0" w:line="240" w:lineRule="auto"/>
      </w:pPr>
      <w:r>
        <w:separator/>
      </w:r>
    </w:p>
  </w:footnote>
  <w:footnote w:type="continuationSeparator" w:id="0">
    <w:p w:rsidR="00C4534C" w:rsidRDefault="00C4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F3" w:rsidRDefault="00C4534C">
    <w:pPr>
      <w:pStyle w:val="a6"/>
    </w:pPr>
  </w:p>
  <w:p w:rsidR="00584411" w:rsidRPr="00F22CF3" w:rsidRDefault="00C4534C" w:rsidP="00F22C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C77"/>
    <w:multiLevelType w:val="hybridMultilevel"/>
    <w:tmpl w:val="BCC8F160"/>
    <w:lvl w:ilvl="0" w:tplc="A06AA79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947E49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B63A8F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AD1309A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1985C54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77106F25"/>
    <w:multiLevelType w:val="hybridMultilevel"/>
    <w:tmpl w:val="80CC8AD8"/>
    <w:lvl w:ilvl="0" w:tplc="E22E8A8E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7E5A23F5"/>
    <w:multiLevelType w:val="hybridMultilevel"/>
    <w:tmpl w:val="14E89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4"/>
    <w:rsid w:val="00050A5C"/>
    <w:rsid w:val="001C2394"/>
    <w:rsid w:val="00626B1A"/>
    <w:rsid w:val="00734E1E"/>
    <w:rsid w:val="007F08EA"/>
    <w:rsid w:val="00B46827"/>
    <w:rsid w:val="00C4534C"/>
    <w:rsid w:val="00DD45D8"/>
    <w:rsid w:val="00E072E6"/>
    <w:rsid w:val="00E524F9"/>
    <w:rsid w:val="00F2024D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80221-41A2-43AA-BF8E-27890EA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4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Полонкоева</dc:creator>
  <cp:keywords/>
  <dc:description/>
  <cp:lastModifiedBy>Людмила Полонкоева</cp:lastModifiedBy>
  <cp:revision>2</cp:revision>
  <cp:lastPrinted>2019-04-08T10:50:00Z</cp:lastPrinted>
  <dcterms:created xsi:type="dcterms:W3CDTF">2019-04-19T14:13:00Z</dcterms:created>
  <dcterms:modified xsi:type="dcterms:W3CDTF">2019-04-19T14:13:00Z</dcterms:modified>
</cp:coreProperties>
</file>