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AE" w:rsidRDefault="00910AAE" w:rsidP="00910AAE">
      <w:pPr>
        <w:pStyle w:val="1"/>
        <w:jc w:val="both"/>
        <w:rPr>
          <w:rFonts w:eastAsia="Arial"/>
          <w:sz w:val="28"/>
          <w:szCs w:val="28"/>
        </w:rPr>
      </w:pPr>
      <w:r w:rsidRPr="00910AAE">
        <w:rPr>
          <w:rFonts w:eastAsia="Arial"/>
          <w:sz w:val="28"/>
          <w:szCs w:val="28"/>
        </w:rPr>
        <w:t>Управление научных исследований и изысканий в области градостроительной безопасности и инженерной защиты от стихийных бедствий (УНИИС)</w:t>
      </w:r>
    </w:p>
    <w:p w:rsidR="00910AAE" w:rsidRPr="00910AAE" w:rsidRDefault="008D7A8E" w:rsidP="00910AAE">
      <w:pPr>
        <w:spacing w:line="360" w:lineRule="auto"/>
        <w:ind w:firstLine="709"/>
        <w:jc w:val="center"/>
        <w:rPr>
          <w:b/>
        </w:rPr>
      </w:pPr>
      <w:r>
        <w:rPr>
          <w:b/>
        </w:rPr>
        <w:t>СПРАВОЧНАЯ</w:t>
      </w:r>
      <w:r w:rsidR="00910AAE" w:rsidRPr="00910AAE">
        <w:rPr>
          <w:b/>
        </w:rPr>
        <w:t xml:space="preserve"> ИНФОРМАЦИЯ</w:t>
      </w:r>
    </w:p>
    <w:p w:rsidR="00910AAE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sz w:val="26"/>
          <w:szCs w:val="26"/>
        </w:rPr>
      </w:pPr>
      <w:r w:rsidRPr="007F64FA">
        <w:rPr>
          <w:rFonts w:eastAsia="Arial"/>
          <w:sz w:val="26"/>
          <w:szCs w:val="26"/>
        </w:rPr>
        <w:t>Управление научных исследований и изысканий в области градостроительной безопасности и инженерной защиты от стихийных бедствий</w:t>
      </w:r>
      <w:r>
        <w:rPr>
          <w:rFonts w:eastAsia="Arial"/>
          <w:b/>
          <w:sz w:val="26"/>
          <w:szCs w:val="26"/>
        </w:rPr>
        <w:t xml:space="preserve"> </w:t>
      </w:r>
      <w:r w:rsidRPr="007F64FA">
        <w:rPr>
          <w:rFonts w:eastAsia="Arial"/>
          <w:sz w:val="26"/>
          <w:szCs w:val="26"/>
        </w:rPr>
        <w:t>(УНИИС)</w:t>
      </w:r>
      <w:r w:rsidRPr="00E13EC7">
        <w:rPr>
          <w:rFonts w:eastAsia="Arial"/>
          <w:b/>
          <w:sz w:val="26"/>
          <w:szCs w:val="26"/>
        </w:rPr>
        <w:t xml:space="preserve"> </w:t>
      </w:r>
      <w:r>
        <w:rPr>
          <w:rFonts w:eastAsia="Arial"/>
          <w:b/>
          <w:sz w:val="26"/>
          <w:szCs w:val="26"/>
        </w:rPr>
        <w:t xml:space="preserve">- </w:t>
      </w:r>
      <w:r w:rsidRPr="005F1D0D">
        <w:rPr>
          <w:rFonts w:eastAsia="Arial"/>
          <w:sz w:val="26"/>
          <w:szCs w:val="26"/>
        </w:rPr>
        <w:t>спе</w:t>
      </w:r>
      <w:r w:rsidRPr="00755873">
        <w:rPr>
          <w:rFonts w:eastAsia="Arial"/>
          <w:sz w:val="26"/>
          <w:szCs w:val="26"/>
        </w:rPr>
        <w:t>циализированн</w:t>
      </w:r>
      <w:r>
        <w:rPr>
          <w:rFonts w:eastAsia="Arial"/>
          <w:sz w:val="26"/>
          <w:szCs w:val="26"/>
        </w:rPr>
        <w:t>ое</w:t>
      </w:r>
      <w:r w:rsidRPr="00755873">
        <w:rPr>
          <w:rFonts w:eastAsia="Arial"/>
          <w:sz w:val="26"/>
          <w:szCs w:val="26"/>
        </w:rPr>
        <w:t xml:space="preserve"> структурн</w:t>
      </w:r>
      <w:r>
        <w:rPr>
          <w:rFonts w:eastAsia="Arial"/>
          <w:sz w:val="26"/>
          <w:szCs w:val="26"/>
        </w:rPr>
        <w:t>ое</w:t>
      </w:r>
      <w:r w:rsidRPr="00755873">
        <w:rPr>
          <w:rFonts w:eastAsia="Arial"/>
          <w:sz w:val="26"/>
          <w:szCs w:val="26"/>
        </w:rPr>
        <w:t xml:space="preserve"> подразделение ФГБУ «ЦНИИП Минстроя России»</w:t>
      </w:r>
      <w:r>
        <w:rPr>
          <w:rFonts w:eastAsia="Arial"/>
          <w:sz w:val="26"/>
          <w:szCs w:val="26"/>
        </w:rPr>
        <w:t xml:space="preserve">. </w:t>
      </w:r>
    </w:p>
    <w:p w:rsidR="00910AAE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 xml:space="preserve">В рамках реализации </w:t>
      </w:r>
      <w:r w:rsidRPr="00A65FF6">
        <w:rPr>
          <w:rFonts w:eastAsia="Arial"/>
          <w:sz w:val="26"/>
          <w:szCs w:val="26"/>
        </w:rPr>
        <w:t>федеральной целевой программ</w:t>
      </w:r>
      <w:r>
        <w:rPr>
          <w:rFonts w:eastAsia="Arial"/>
          <w:sz w:val="26"/>
          <w:szCs w:val="26"/>
        </w:rPr>
        <w:t>ы</w:t>
      </w:r>
      <w:r w:rsidRPr="00A65FF6">
        <w:rPr>
          <w:rFonts w:eastAsia="Arial"/>
          <w:sz w:val="26"/>
          <w:szCs w:val="26"/>
        </w:rPr>
        <w:t xml:space="preserve"> "Повышение устойчивости жилых домов, основных объектов и систем жизнеобеспечения в сейсмических районах Российской Федерации на 2009 - 2018 годы"</w:t>
      </w:r>
      <w:r>
        <w:rPr>
          <w:rFonts w:eastAsia="Arial"/>
          <w:sz w:val="26"/>
          <w:szCs w:val="26"/>
        </w:rPr>
        <w:t xml:space="preserve"> основными задачами </w:t>
      </w:r>
      <w:r>
        <w:rPr>
          <w:rFonts w:eastAsia="Arial"/>
          <w:bCs/>
          <w:sz w:val="26"/>
          <w:szCs w:val="26"/>
        </w:rPr>
        <w:t>УНИИС</w:t>
      </w:r>
      <w:r>
        <w:rPr>
          <w:rFonts w:eastAsia="Arial"/>
          <w:sz w:val="26"/>
          <w:szCs w:val="26"/>
        </w:rPr>
        <w:t xml:space="preserve"> являются: </w:t>
      </w:r>
    </w:p>
    <w:p w:rsidR="00910AAE" w:rsidRDefault="00E53D49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/>
        </w:rPr>
        <w:t>П</w:t>
      </w:r>
      <w:r w:rsidR="00910AAE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роведение </w:t>
      </w:r>
      <w:r w:rsidR="00910AAE" w:rsidRPr="00D06B6A">
        <w:rPr>
          <w:rFonts w:ascii="Times New Roman" w:eastAsia="Arial" w:hAnsi="Times New Roman" w:cs="Times New Roman"/>
          <w:sz w:val="26"/>
          <w:szCs w:val="26"/>
          <w:lang w:eastAsia="ru-RU"/>
        </w:rPr>
        <w:t>исследований, испытаний и разработки новых материалов, индустриальных конструкций, методов инженерных изысканий, проектирования и сейсмостойкого строительства</w:t>
      </w:r>
      <w:r w:rsidR="00910AAE">
        <w:rPr>
          <w:rFonts w:ascii="Times New Roman" w:eastAsia="Arial" w:hAnsi="Times New Roman" w:cs="Times New Roman"/>
          <w:sz w:val="26"/>
          <w:szCs w:val="26"/>
          <w:lang w:eastAsia="ru-RU"/>
        </w:rPr>
        <w:t>;</w:t>
      </w:r>
      <w:r w:rsidR="00910AAE" w:rsidRPr="00D06B6A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</w:p>
    <w:p w:rsidR="00910AAE" w:rsidRPr="003D7D87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Научно-техническое сопровождение при проектировании, строительстве, реконструкции, эксплуатации зданий и сооружений в сейсмически опасных районах, включая моделирование и нормирование внешних воздействий.</w:t>
      </w:r>
    </w:p>
    <w:p w:rsidR="00910AAE" w:rsidRPr="003D7D87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Разработка эффективных проектных решений зданий и сооружений </w:t>
      </w:r>
      <w:proofErr w:type="gramStart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для</w:t>
      </w:r>
      <w:proofErr w:type="gramEnd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строительства в сейсмически опасных районах, в том числе с применением инновационных методов </w:t>
      </w:r>
      <w:proofErr w:type="spellStart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сейсм</w:t>
      </w:r>
      <w:proofErr w:type="gramStart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о</w:t>
      </w:r>
      <w:proofErr w:type="spellEnd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-</w:t>
      </w:r>
      <w:proofErr w:type="gramEnd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виброзащиты</w:t>
      </w:r>
      <w:proofErr w:type="spellEnd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.</w:t>
      </w:r>
    </w:p>
    <w:p w:rsidR="00910AAE" w:rsidRPr="003D7D87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Разработка региональных моделей сейсмических воздействий и расчетных </w:t>
      </w:r>
      <w:proofErr w:type="spellStart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акселерограмм</w:t>
      </w:r>
      <w:proofErr w:type="spellEnd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.</w:t>
      </w:r>
    </w:p>
    <w:p w:rsidR="00910AAE" w:rsidRPr="003D7D87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Расчеты особо опасных, технически сложных и уникальных объектов, в том числе на устойчивость к прогрессирующему обрушению, сейсмическим, взрывным и ударным воздействиям.</w:t>
      </w:r>
    </w:p>
    <w:p w:rsidR="00910AAE" w:rsidRPr="003D7D87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Разработка СТУ на проектирование, в том числе высотных, технически сложных и уникальных зданий и сооружений в сейсмически опасных районах.</w:t>
      </w:r>
    </w:p>
    <w:p w:rsidR="00910AAE" w:rsidRPr="003D7D87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Экспериментальные исследования конструкций, зданий и сооружений, масштабных моделей на нагрузки, моделирующие сейсмические  воздействия с использованием мощных </w:t>
      </w:r>
      <w:proofErr w:type="spellStart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вибромашин</w:t>
      </w:r>
      <w:proofErr w:type="spellEnd"/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.</w:t>
      </w:r>
    </w:p>
    <w:p w:rsidR="00910AAE" w:rsidRPr="003D7D87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Научно-техническая экспертиза проектов СТУ, проектной документации, </w:t>
      </w: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lastRenderedPageBreak/>
        <w:t>стандартов организаций и иных нормативно-технических документов.</w:t>
      </w:r>
    </w:p>
    <w:p w:rsidR="00910AAE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Подготовка документов для целей прохождения процедуры подтверждения пригодности новых материалов, изделий, конструкций и технологий для применения в строительстве в сейсмически опасных районах.</w:t>
      </w:r>
    </w:p>
    <w:p w:rsidR="00910AAE" w:rsidRPr="003D7D87" w:rsidRDefault="00910AAE" w:rsidP="00910AAE">
      <w:pPr>
        <w:pStyle w:val="ab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D06B6A">
        <w:rPr>
          <w:rFonts w:ascii="Times New Roman" w:eastAsia="Arial" w:hAnsi="Times New Roman" w:cs="Times New Roman"/>
          <w:sz w:val="26"/>
          <w:szCs w:val="26"/>
          <w:lang w:eastAsia="ru-RU"/>
        </w:rPr>
        <w:t>подготовк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а</w:t>
      </w:r>
      <w:r w:rsidRPr="00D06B6A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квалифицированных кадров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в области </w:t>
      </w:r>
      <w:r w:rsidRPr="00D06B6A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 w:rsidRPr="00755873">
        <w:rPr>
          <w:rFonts w:ascii="Times New Roman" w:eastAsia="Arial" w:hAnsi="Times New Roman" w:cs="Times New Roman"/>
          <w:sz w:val="26"/>
          <w:szCs w:val="26"/>
          <w:lang w:eastAsia="ru-RU"/>
        </w:rPr>
        <w:t>градостроительной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 w:rsidRPr="003D7D87">
        <w:rPr>
          <w:rFonts w:ascii="Times New Roman" w:eastAsia="Arial" w:hAnsi="Times New Roman" w:cs="Times New Roman"/>
          <w:sz w:val="26"/>
          <w:szCs w:val="26"/>
          <w:lang w:eastAsia="ru-RU"/>
        </w:rPr>
        <w:t>безопасности и инженерной защиты от стихийных бедствий.</w:t>
      </w:r>
    </w:p>
    <w:p w:rsidR="00910AAE" w:rsidRDefault="00910AAE" w:rsidP="00910AAE">
      <w:pPr>
        <w:pStyle w:val="ab"/>
        <w:widowControl w:val="0"/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910AAE" w:rsidRPr="007F64FA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b/>
          <w:sz w:val="26"/>
          <w:szCs w:val="26"/>
        </w:rPr>
      </w:pPr>
      <w:r w:rsidRPr="007F64FA">
        <w:rPr>
          <w:rFonts w:eastAsia="Arial"/>
          <w:b/>
          <w:sz w:val="26"/>
          <w:szCs w:val="26"/>
        </w:rPr>
        <w:t>В  составе УНИИС действуют:</w:t>
      </w:r>
    </w:p>
    <w:p w:rsidR="00910AAE" w:rsidRPr="00A375E8" w:rsidRDefault="00910AAE" w:rsidP="00910AAE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Отдел строительных и судебных экспертиз </w:t>
      </w:r>
    </w:p>
    <w:p w:rsidR="00910AAE" w:rsidRPr="00A375E8" w:rsidRDefault="00910AAE" w:rsidP="00910AAE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>Отдел инженерных изысканий и специальных исследований</w:t>
      </w:r>
    </w:p>
    <w:p w:rsidR="00910AAE" w:rsidRPr="00A375E8" w:rsidRDefault="00910AAE" w:rsidP="00910AAE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>Центр исследований по сейсмической безопасности сооружений и городов</w:t>
      </w:r>
    </w:p>
    <w:p w:rsidR="00910AAE" w:rsidRPr="00A375E8" w:rsidRDefault="00910AAE" w:rsidP="00910AAE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Лаборатория расчетно-экспериментального моделирования   и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>проектирования</w:t>
      </w:r>
    </w:p>
    <w:p w:rsidR="00910AAE" w:rsidRPr="00A375E8" w:rsidRDefault="00910AAE" w:rsidP="00910AAE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Лаборатория обследований, анализа экстремальных ситуаций и 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>последствий аварий</w:t>
      </w:r>
    </w:p>
    <w:p w:rsidR="00910AAE" w:rsidRPr="00A375E8" w:rsidRDefault="00910AAE" w:rsidP="00910AAE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>Лаборатория теории сейсмостойкости и надежности сооружений</w:t>
      </w:r>
    </w:p>
    <w:p w:rsidR="00910AAE" w:rsidRDefault="00910AAE" w:rsidP="00910AAE">
      <w:pPr>
        <w:pStyle w:val="ab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A375E8">
        <w:rPr>
          <w:rFonts w:ascii="Times New Roman" w:eastAsia="Arial" w:hAnsi="Times New Roman" w:cs="Times New Roman"/>
          <w:sz w:val="26"/>
          <w:szCs w:val="26"/>
          <w:lang w:eastAsia="ru-RU"/>
        </w:rPr>
        <w:t>Испытательная лаборатория</w:t>
      </w:r>
    </w:p>
    <w:p w:rsidR="00910AAE" w:rsidRPr="00A375E8" w:rsidRDefault="00910AAE" w:rsidP="00910AAE">
      <w:pPr>
        <w:pStyle w:val="ab"/>
        <w:widowControl w:val="0"/>
        <w:spacing w:after="0" w:line="360" w:lineRule="auto"/>
        <w:ind w:left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</w:p>
    <w:p w:rsidR="00910AAE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sz w:val="26"/>
          <w:szCs w:val="26"/>
        </w:rPr>
      </w:pPr>
      <w:r w:rsidRPr="00A375E8">
        <w:rPr>
          <w:sz w:val="26"/>
          <w:szCs w:val="26"/>
        </w:rPr>
        <w:t>Сотрудники</w:t>
      </w:r>
      <w:r w:rsidRPr="00A375E8">
        <w:rPr>
          <w:rFonts w:eastAsia="Arial"/>
          <w:sz w:val="26"/>
          <w:szCs w:val="26"/>
        </w:rPr>
        <w:t xml:space="preserve"> УНИИС </w:t>
      </w:r>
      <w:r>
        <w:rPr>
          <w:rFonts w:eastAsia="Arial"/>
          <w:sz w:val="26"/>
          <w:szCs w:val="26"/>
        </w:rPr>
        <w:t xml:space="preserve">занимаются </w:t>
      </w:r>
      <w:r w:rsidRPr="00A375E8">
        <w:rPr>
          <w:rFonts w:eastAsia="Arial"/>
          <w:sz w:val="26"/>
          <w:szCs w:val="26"/>
        </w:rPr>
        <w:t>разработк</w:t>
      </w:r>
      <w:r>
        <w:rPr>
          <w:rFonts w:eastAsia="Arial"/>
          <w:sz w:val="26"/>
          <w:szCs w:val="26"/>
        </w:rPr>
        <w:t>ой</w:t>
      </w:r>
      <w:r w:rsidRPr="00A375E8">
        <w:rPr>
          <w:rFonts w:eastAsia="Arial"/>
          <w:sz w:val="26"/>
          <w:szCs w:val="26"/>
        </w:rPr>
        <w:t xml:space="preserve"> и экспер</w:t>
      </w:r>
      <w:r>
        <w:rPr>
          <w:rFonts w:eastAsia="Arial"/>
          <w:sz w:val="26"/>
          <w:szCs w:val="26"/>
        </w:rPr>
        <w:t xml:space="preserve">тизой </w:t>
      </w:r>
      <w:r w:rsidRPr="00A375E8">
        <w:rPr>
          <w:rFonts w:eastAsia="Arial"/>
          <w:sz w:val="26"/>
          <w:szCs w:val="26"/>
        </w:rPr>
        <w:t>проектов национальных стандартов (ГОСТ Р) и сводов правил (СП), участвуют в реализации федеральных, региональных целевых программ и комплексных проектов</w:t>
      </w:r>
      <w:r>
        <w:rPr>
          <w:rFonts w:eastAsia="Arial"/>
          <w:sz w:val="26"/>
          <w:szCs w:val="26"/>
        </w:rPr>
        <w:t>.</w:t>
      </w:r>
      <w:r w:rsidRPr="00A375E8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>Специалистами Управления</w:t>
      </w:r>
      <w:r w:rsidRPr="00A375E8">
        <w:rPr>
          <w:rFonts w:eastAsia="Arial"/>
          <w:sz w:val="26"/>
          <w:szCs w:val="26"/>
        </w:rPr>
        <w:t xml:space="preserve"> внедрены инновационные методы </w:t>
      </w:r>
      <w:proofErr w:type="spellStart"/>
      <w:r w:rsidRPr="00A375E8">
        <w:rPr>
          <w:rFonts w:eastAsia="Arial"/>
          <w:sz w:val="26"/>
          <w:szCs w:val="26"/>
        </w:rPr>
        <w:t>сейсмозащиты</w:t>
      </w:r>
      <w:proofErr w:type="spellEnd"/>
      <w:r w:rsidRPr="00A375E8">
        <w:rPr>
          <w:rFonts w:eastAsia="Arial"/>
          <w:sz w:val="26"/>
          <w:szCs w:val="26"/>
        </w:rPr>
        <w:t xml:space="preserve"> зданий и сооружений, включая </w:t>
      </w:r>
      <w:proofErr w:type="spellStart"/>
      <w:r w:rsidRPr="00A375E8">
        <w:rPr>
          <w:rFonts w:eastAsia="Arial"/>
          <w:sz w:val="26"/>
          <w:szCs w:val="26"/>
        </w:rPr>
        <w:t>сейсмо</w:t>
      </w:r>
      <w:proofErr w:type="spellEnd"/>
      <w:r w:rsidRPr="00A375E8">
        <w:rPr>
          <w:rFonts w:eastAsia="Arial"/>
          <w:sz w:val="26"/>
          <w:szCs w:val="26"/>
        </w:rPr>
        <w:t xml:space="preserve">- и виброизоляцию, некоторые </w:t>
      </w:r>
      <w:r>
        <w:rPr>
          <w:rFonts w:eastAsia="Arial"/>
          <w:sz w:val="26"/>
          <w:szCs w:val="26"/>
        </w:rPr>
        <w:t xml:space="preserve">из них - </w:t>
      </w:r>
      <w:r w:rsidRPr="00A375E8">
        <w:rPr>
          <w:rFonts w:eastAsia="Arial"/>
          <w:sz w:val="26"/>
          <w:szCs w:val="26"/>
        </w:rPr>
        <w:t xml:space="preserve">впервые в мире.  </w:t>
      </w:r>
    </w:p>
    <w:p w:rsidR="00910AAE" w:rsidRDefault="00910AAE" w:rsidP="00910AA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</w:rPr>
        <w:t xml:space="preserve">На сегодняшний день в составе УНИИС сформирован уникальный </w:t>
      </w:r>
      <w:r w:rsidRPr="00755873">
        <w:rPr>
          <w:rFonts w:eastAsia="Arial"/>
          <w:sz w:val="26"/>
          <w:szCs w:val="26"/>
        </w:rPr>
        <w:t>государственны</w:t>
      </w:r>
      <w:r>
        <w:rPr>
          <w:rFonts w:eastAsia="Arial"/>
          <w:sz w:val="26"/>
          <w:szCs w:val="26"/>
        </w:rPr>
        <w:t>й</w:t>
      </w:r>
      <w:r w:rsidRPr="00755873">
        <w:rPr>
          <w:rFonts w:eastAsia="Arial"/>
          <w:sz w:val="26"/>
          <w:szCs w:val="26"/>
        </w:rPr>
        <w:t xml:space="preserve"> центр компетентности, объединивший </w:t>
      </w:r>
      <w:r w:rsidRPr="00A375E8">
        <w:rPr>
          <w:rFonts w:eastAsia="Arial"/>
          <w:sz w:val="26"/>
          <w:szCs w:val="26"/>
        </w:rPr>
        <w:t>ученых</w:t>
      </w:r>
      <w:r>
        <w:rPr>
          <w:rFonts w:eastAsia="Arial"/>
          <w:sz w:val="26"/>
          <w:szCs w:val="26"/>
        </w:rPr>
        <w:t xml:space="preserve"> и специалистов</w:t>
      </w:r>
      <w:r w:rsidRPr="00A375E8">
        <w:rPr>
          <w:rFonts w:eastAsia="Arial"/>
          <w:sz w:val="26"/>
          <w:szCs w:val="26"/>
        </w:rPr>
        <w:t xml:space="preserve"> - представителей наиболее известных отечественных научных школ по сейсмологии, сейсмостойкому строительству и управлени</w:t>
      </w:r>
      <w:r>
        <w:rPr>
          <w:rFonts w:eastAsia="Arial"/>
          <w:sz w:val="26"/>
          <w:szCs w:val="26"/>
        </w:rPr>
        <w:t>ю природно-техногенными рисками</w:t>
      </w:r>
      <w:r w:rsidRPr="00A375E8">
        <w:rPr>
          <w:rFonts w:eastAsia="Arial"/>
          <w:sz w:val="26"/>
          <w:szCs w:val="26"/>
        </w:rPr>
        <w:t xml:space="preserve">. </w:t>
      </w:r>
      <w:r>
        <w:rPr>
          <w:rFonts w:eastAsia="Arial"/>
          <w:sz w:val="26"/>
          <w:szCs w:val="26"/>
        </w:rPr>
        <w:t xml:space="preserve"> </w:t>
      </w:r>
      <w:r w:rsidRPr="00A375E8">
        <w:rPr>
          <w:sz w:val="26"/>
          <w:szCs w:val="26"/>
        </w:rPr>
        <w:t xml:space="preserve"> </w:t>
      </w:r>
    </w:p>
    <w:p w:rsidR="00910AAE" w:rsidRDefault="00910AAE" w:rsidP="00910AA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Pr="007F64FA">
        <w:rPr>
          <w:rFonts w:eastAsia="Arial"/>
          <w:sz w:val="26"/>
          <w:szCs w:val="26"/>
        </w:rPr>
        <w:t>Управлени</w:t>
      </w:r>
      <w:r>
        <w:rPr>
          <w:rFonts w:eastAsia="Arial"/>
          <w:sz w:val="26"/>
          <w:szCs w:val="26"/>
        </w:rPr>
        <w:t>я</w:t>
      </w:r>
      <w:r w:rsidRPr="007F64FA">
        <w:rPr>
          <w:rFonts w:eastAsia="Arial"/>
          <w:sz w:val="26"/>
          <w:szCs w:val="26"/>
        </w:rPr>
        <w:t xml:space="preserve"> научных исследований и изысканий в области градостроительной безопасности и инженерной защиты от стихийных бедствий (УНИИС)</w:t>
      </w:r>
      <w:r>
        <w:rPr>
          <w:rFonts w:eastAsia="Arial"/>
          <w:sz w:val="26"/>
          <w:szCs w:val="26"/>
        </w:rPr>
        <w:t xml:space="preserve"> – </w:t>
      </w:r>
      <w:proofErr w:type="spellStart"/>
      <w:r>
        <w:rPr>
          <w:rFonts w:eastAsia="Arial"/>
          <w:sz w:val="26"/>
          <w:szCs w:val="26"/>
        </w:rPr>
        <w:t>Чубаков</w:t>
      </w:r>
      <w:proofErr w:type="spellEnd"/>
      <w:r>
        <w:rPr>
          <w:rFonts w:eastAsia="Arial"/>
          <w:sz w:val="26"/>
          <w:szCs w:val="26"/>
        </w:rPr>
        <w:t xml:space="preserve"> Мурат </w:t>
      </w:r>
      <w:proofErr w:type="spellStart"/>
      <w:r>
        <w:rPr>
          <w:rFonts w:eastAsia="Arial"/>
          <w:sz w:val="26"/>
          <w:szCs w:val="26"/>
        </w:rPr>
        <w:t>Жамалович</w:t>
      </w:r>
      <w:proofErr w:type="spellEnd"/>
      <w:r>
        <w:rPr>
          <w:rFonts w:eastAsia="Arial"/>
          <w:sz w:val="26"/>
          <w:szCs w:val="26"/>
        </w:rPr>
        <w:t>.</w:t>
      </w:r>
    </w:p>
    <w:p w:rsidR="00910AAE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b/>
          <w:sz w:val="26"/>
          <w:szCs w:val="26"/>
        </w:rPr>
      </w:pPr>
      <w:r>
        <w:rPr>
          <w:rFonts w:eastAsia="Arial"/>
          <w:b/>
          <w:sz w:val="26"/>
          <w:szCs w:val="26"/>
        </w:rPr>
        <w:t>Дополнительно:</w:t>
      </w:r>
    </w:p>
    <w:p w:rsidR="00910AAE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Практические р</w:t>
      </w:r>
      <w:r w:rsidRPr="00A375E8">
        <w:rPr>
          <w:rFonts w:eastAsia="Arial"/>
          <w:sz w:val="26"/>
          <w:szCs w:val="26"/>
        </w:rPr>
        <w:t xml:space="preserve">азработки специалистов УНИИС </w:t>
      </w:r>
      <w:bookmarkStart w:id="0" w:name="_GoBack"/>
      <w:bookmarkEnd w:id="0"/>
      <w:r w:rsidRPr="00A375E8">
        <w:rPr>
          <w:rFonts w:eastAsia="Arial"/>
          <w:sz w:val="26"/>
          <w:szCs w:val="26"/>
        </w:rPr>
        <w:t xml:space="preserve">применены в Республике Алтай </w:t>
      </w:r>
      <w:r w:rsidRPr="00A375E8">
        <w:rPr>
          <w:rFonts w:eastAsia="Arial"/>
          <w:sz w:val="26"/>
          <w:szCs w:val="26"/>
        </w:rPr>
        <w:lastRenderedPageBreak/>
        <w:t xml:space="preserve">при ликвидации последствий землетрясения 2003 года, на территории Чеченской Республики в процессе восстановления разрушенных войной объектов, при </w:t>
      </w:r>
      <w:r>
        <w:rPr>
          <w:rFonts w:eastAsia="Arial"/>
          <w:sz w:val="26"/>
          <w:szCs w:val="26"/>
        </w:rPr>
        <w:t>проектировании и строительстве о</w:t>
      </w:r>
      <w:r w:rsidRPr="00A375E8">
        <w:rPr>
          <w:rFonts w:eastAsia="Arial"/>
          <w:sz w:val="26"/>
          <w:szCs w:val="26"/>
        </w:rPr>
        <w:t>лимпийских объектов в городе Сочи</w:t>
      </w:r>
      <w:r>
        <w:rPr>
          <w:rFonts w:eastAsia="Arial"/>
          <w:sz w:val="26"/>
          <w:szCs w:val="26"/>
        </w:rPr>
        <w:t>, а также</w:t>
      </w:r>
      <w:r w:rsidRPr="00A375E8">
        <w:rPr>
          <w:rFonts w:eastAsia="Arial"/>
          <w:sz w:val="26"/>
          <w:szCs w:val="26"/>
        </w:rPr>
        <w:t xml:space="preserve"> в Камчатском и Краснодарском крае, </w:t>
      </w:r>
      <w:r>
        <w:rPr>
          <w:rFonts w:eastAsia="Arial"/>
          <w:sz w:val="26"/>
          <w:szCs w:val="26"/>
        </w:rPr>
        <w:t xml:space="preserve">Кемеровской и </w:t>
      </w:r>
      <w:r w:rsidRPr="00A375E8">
        <w:rPr>
          <w:rFonts w:eastAsia="Arial"/>
          <w:sz w:val="26"/>
          <w:szCs w:val="26"/>
        </w:rPr>
        <w:t>Иркутской областях</w:t>
      </w:r>
      <w:r>
        <w:rPr>
          <w:rFonts w:eastAsia="Arial"/>
          <w:sz w:val="26"/>
          <w:szCs w:val="26"/>
        </w:rPr>
        <w:t xml:space="preserve">. </w:t>
      </w:r>
    </w:p>
    <w:p w:rsidR="00910AAE" w:rsidRPr="007F64FA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b/>
          <w:sz w:val="26"/>
          <w:szCs w:val="26"/>
        </w:rPr>
      </w:pPr>
    </w:p>
    <w:p w:rsidR="00910AAE" w:rsidRPr="007F64FA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b/>
          <w:sz w:val="26"/>
          <w:szCs w:val="26"/>
        </w:rPr>
      </w:pPr>
      <w:r w:rsidRPr="007F64FA">
        <w:rPr>
          <w:rFonts w:eastAsia="Arial"/>
          <w:b/>
          <w:sz w:val="26"/>
          <w:szCs w:val="26"/>
        </w:rPr>
        <w:t xml:space="preserve">Контактная информация:  </w:t>
      </w:r>
    </w:p>
    <w:p w:rsidR="00910AAE" w:rsidRPr="007F64FA" w:rsidRDefault="00910AAE" w:rsidP="00910AAE">
      <w:pPr>
        <w:pStyle w:val="ab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7F64FA">
        <w:rPr>
          <w:rFonts w:ascii="Times New Roman" w:eastAsia="Arial" w:hAnsi="Times New Roman" w:cs="Times New Roman"/>
          <w:sz w:val="26"/>
          <w:szCs w:val="26"/>
          <w:lang w:eastAsia="ru-RU"/>
        </w:rPr>
        <w:t>Головной офис ФГБУ «ЦНИИП Минстроя России»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:</w:t>
      </w:r>
    </w:p>
    <w:p w:rsidR="00910AAE" w:rsidRPr="007F64FA" w:rsidRDefault="00910AAE" w:rsidP="00910AAE">
      <w:pPr>
        <w:pStyle w:val="ab"/>
        <w:widowControl w:val="0"/>
        <w:spacing w:after="0" w:line="360" w:lineRule="auto"/>
        <w:ind w:left="142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7F64FA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119331, Москва, проспект Вернадского, 29, а/я 17; </w:t>
      </w:r>
    </w:p>
    <w:p w:rsidR="00910AAE" w:rsidRPr="007F64FA" w:rsidRDefault="00910AAE" w:rsidP="00910AAE">
      <w:pPr>
        <w:pStyle w:val="ab"/>
        <w:widowControl w:val="0"/>
        <w:spacing w:after="0" w:line="360" w:lineRule="auto"/>
        <w:ind w:left="1429"/>
        <w:jc w:val="both"/>
        <w:rPr>
          <w:rFonts w:ascii="Times New Roman" w:eastAsia="Arial" w:hAnsi="Times New Roman" w:cs="Times New Roman"/>
          <w:sz w:val="26"/>
          <w:szCs w:val="26"/>
          <w:lang w:val="en-US" w:eastAsia="ru-RU"/>
        </w:rPr>
      </w:pPr>
      <w:r w:rsidRPr="007F64FA">
        <w:rPr>
          <w:rFonts w:ascii="Times New Roman" w:eastAsia="Arial" w:hAnsi="Times New Roman" w:cs="Times New Roman"/>
          <w:sz w:val="26"/>
          <w:szCs w:val="26"/>
          <w:lang w:eastAsia="ru-RU"/>
        </w:rPr>
        <w:t>Тел</w:t>
      </w:r>
      <w:r w:rsidRPr="007F64FA">
        <w:rPr>
          <w:rFonts w:ascii="Times New Roman" w:eastAsia="Arial" w:hAnsi="Times New Roman" w:cs="Times New Roman"/>
          <w:sz w:val="26"/>
          <w:szCs w:val="26"/>
          <w:lang w:val="en-US" w:eastAsia="ru-RU"/>
        </w:rPr>
        <w:t xml:space="preserve">. +7 (499) 133-13-61, e-mail: info@cniipminstroy.ru;  </w:t>
      </w:r>
    </w:p>
    <w:p w:rsidR="00910AAE" w:rsidRPr="007F64FA" w:rsidRDefault="00910AAE" w:rsidP="00910AAE">
      <w:pPr>
        <w:pStyle w:val="ab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7F64FA">
        <w:rPr>
          <w:rFonts w:ascii="Times New Roman" w:eastAsia="Arial" w:hAnsi="Times New Roman" w:cs="Times New Roman"/>
          <w:sz w:val="26"/>
          <w:szCs w:val="26"/>
          <w:lang w:eastAsia="ru-RU"/>
        </w:rPr>
        <w:t>Управление научных исследований и изысканий в области градостроительной безопасности и инженерной защиты от стихийных бедствий (УНИИС)</w:t>
      </w:r>
      <w:r>
        <w:rPr>
          <w:rFonts w:ascii="Times New Roman" w:eastAsia="Arial" w:hAnsi="Times New Roman" w:cs="Times New Roman"/>
          <w:sz w:val="26"/>
          <w:szCs w:val="26"/>
          <w:lang w:eastAsia="ru-RU"/>
        </w:rPr>
        <w:t>:</w:t>
      </w:r>
    </w:p>
    <w:p w:rsidR="00910AAE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ab/>
      </w:r>
      <w:r w:rsidRPr="007F64FA">
        <w:rPr>
          <w:rFonts w:eastAsia="Arial"/>
          <w:sz w:val="26"/>
          <w:szCs w:val="26"/>
        </w:rPr>
        <w:t xml:space="preserve">111024, Москва, улица </w:t>
      </w:r>
      <w:proofErr w:type="spellStart"/>
      <w:r w:rsidRPr="007F64FA">
        <w:rPr>
          <w:rFonts w:eastAsia="Arial"/>
          <w:sz w:val="26"/>
          <w:szCs w:val="26"/>
        </w:rPr>
        <w:t>Душинская</w:t>
      </w:r>
      <w:proofErr w:type="spellEnd"/>
      <w:r w:rsidRPr="007F64FA">
        <w:rPr>
          <w:rFonts w:eastAsia="Arial"/>
          <w:sz w:val="26"/>
          <w:szCs w:val="26"/>
        </w:rPr>
        <w:t xml:space="preserve">, дом 9, </w:t>
      </w:r>
    </w:p>
    <w:p w:rsidR="00910AAE" w:rsidRPr="00C84F47" w:rsidRDefault="00910AAE" w:rsidP="00910AAE">
      <w:pPr>
        <w:widowControl w:val="0"/>
        <w:spacing w:line="360" w:lineRule="auto"/>
        <w:ind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ab/>
        <w:t>Т</w:t>
      </w:r>
      <w:r w:rsidRPr="007F64FA">
        <w:rPr>
          <w:rFonts w:eastAsia="Arial"/>
          <w:sz w:val="26"/>
          <w:szCs w:val="26"/>
        </w:rPr>
        <w:t>ел</w:t>
      </w:r>
      <w:r w:rsidRPr="00C84F47">
        <w:rPr>
          <w:rFonts w:eastAsia="Arial"/>
          <w:sz w:val="26"/>
          <w:szCs w:val="26"/>
        </w:rPr>
        <w:t xml:space="preserve">. +7 (495) 361-31-27, </w:t>
      </w:r>
      <w:r w:rsidRPr="007F64FA">
        <w:rPr>
          <w:rFonts w:eastAsia="Arial"/>
          <w:sz w:val="26"/>
          <w:szCs w:val="26"/>
          <w:lang w:val="en-US"/>
        </w:rPr>
        <w:t>e</w:t>
      </w:r>
      <w:r w:rsidRPr="00C84F47">
        <w:rPr>
          <w:rFonts w:eastAsia="Arial"/>
          <w:sz w:val="26"/>
          <w:szCs w:val="26"/>
        </w:rPr>
        <w:t>-</w:t>
      </w:r>
      <w:r w:rsidRPr="007F64FA">
        <w:rPr>
          <w:rFonts w:eastAsia="Arial"/>
          <w:sz w:val="26"/>
          <w:szCs w:val="26"/>
          <w:lang w:val="en-US"/>
        </w:rPr>
        <w:t>mail</w:t>
      </w:r>
      <w:r w:rsidRPr="00C84F47">
        <w:rPr>
          <w:rFonts w:eastAsia="Arial"/>
          <w:sz w:val="26"/>
          <w:szCs w:val="26"/>
        </w:rPr>
        <w:t xml:space="preserve">: </w:t>
      </w:r>
      <w:proofErr w:type="spellStart"/>
      <w:r w:rsidRPr="007F64FA">
        <w:rPr>
          <w:rFonts w:eastAsia="Arial"/>
          <w:sz w:val="26"/>
          <w:szCs w:val="26"/>
          <w:lang w:val="en-US"/>
        </w:rPr>
        <w:t>nigiz</w:t>
      </w:r>
      <w:proofErr w:type="spellEnd"/>
      <w:r w:rsidRPr="00C84F47">
        <w:rPr>
          <w:rFonts w:eastAsia="Arial"/>
          <w:sz w:val="26"/>
          <w:szCs w:val="26"/>
        </w:rPr>
        <w:t>@</w:t>
      </w:r>
      <w:proofErr w:type="spellStart"/>
      <w:r w:rsidRPr="007F64FA">
        <w:rPr>
          <w:rFonts w:eastAsia="Arial"/>
          <w:sz w:val="26"/>
          <w:szCs w:val="26"/>
          <w:lang w:val="en-US"/>
        </w:rPr>
        <w:t>cniipminstroy</w:t>
      </w:r>
      <w:proofErr w:type="spellEnd"/>
      <w:r w:rsidRPr="00C84F47">
        <w:rPr>
          <w:rFonts w:eastAsia="Arial"/>
          <w:sz w:val="26"/>
          <w:szCs w:val="26"/>
        </w:rPr>
        <w:t>.</w:t>
      </w:r>
      <w:proofErr w:type="spellStart"/>
      <w:r w:rsidRPr="007F64FA">
        <w:rPr>
          <w:rFonts w:eastAsia="Arial"/>
          <w:sz w:val="26"/>
          <w:szCs w:val="26"/>
          <w:lang w:val="en-US"/>
        </w:rPr>
        <w:t>ru</w:t>
      </w:r>
      <w:proofErr w:type="spellEnd"/>
    </w:p>
    <w:p w:rsidR="00F24D26" w:rsidRPr="00910AAE" w:rsidRDefault="00F24D26" w:rsidP="00910AAE">
      <w:pPr>
        <w:rPr>
          <w:szCs w:val="22"/>
        </w:rPr>
      </w:pPr>
    </w:p>
    <w:sectPr w:rsidR="00F24D26" w:rsidRPr="00910AAE" w:rsidSect="00A379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28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64E" w:rsidRDefault="00AB764E" w:rsidP="00801317">
      <w:r>
        <w:separator/>
      </w:r>
    </w:p>
  </w:endnote>
  <w:endnote w:type="continuationSeparator" w:id="0">
    <w:p w:rsidR="00AB764E" w:rsidRDefault="00AB764E" w:rsidP="00801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1C" w:rsidRDefault="00922A25" w:rsidP="00A14911">
    <w:pPr>
      <w:pStyle w:val="a5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-862965</wp:posOffset>
          </wp:positionH>
          <wp:positionV relativeFrom="paragraph">
            <wp:posOffset>-2430145</wp:posOffset>
          </wp:positionV>
          <wp:extent cx="7861935" cy="2258695"/>
          <wp:effectExtent l="0" t="0" r="5715" b="8255"/>
          <wp:wrapNone/>
          <wp:docPr id="69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935" cy="225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501C" w:rsidRDefault="0044501C" w:rsidP="0044501C">
    <w:pPr>
      <w:pStyle w:val="a5"/>
    </w:pPr>
    <w:r>
      <w:b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808" w:rsidRDefault="00922A25" w:rsidP="00A3793E">
    <w:pPr>
      <w:pStyle w:val="a5"/>
      <w:pBdr>
        <w:top w:val="single" w:sz="4" w:space="18" w:color="auto"/>
      </w:pBdr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1284605</wp:posOffset>
          </wp:positionH>
          <wp:positionV relativeFrom="paragraph">
            <wp:posOffset>95250</wp:posOffset>
          </wp:positionV>
          <wp:extent cx="4981575" cy="238125"/>
          <wp:effectExtent l="0" t="0" r="9525" b="9525"/>
          <wp:wrapNone/>
          <wp:docPr id="73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-853440</wp:posOffset>
          </wp:positionH>
          <wp:positionV relativeFrom="paragraph">
            <wp:posOffset>-2835275</wp:posOffset>
          </wp:positionV>
          <wp:extent cx="7861935" cy="2258695"/>
          <wp:effectExtent l="0" t="0" r="5715" b="8255"/>
          <wp:wrapNone/>
          <wp:docPr id="74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935" cy="225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64E" w:rsidRDefault="00AB764E" w:rsidP="00801317">
      <w:r>
        <w:separator/>
      </w:r>
    </w:p>
  </w:footnote>
  <w:footnote w:type="continuationSeparator" w:id="0">
    <w:p w:rsidR="00AB764E" w:rsidRDefault="00AB764E" w:rsidP="00801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808" w:rsidRDefault="005250D4">
    <w:pPr>
      <w:pStyle w:val="a3"/>
      <w:jc w:val="center"/>
    </w:pPr>
    <w:r>
      <w:fldChar w:fldCharType="begin"/>
    </w:r>
    <w:r w:rsidR="00EB4808">
      <w:instrText>PAGE   \* MERGEFORMAT</w:instrText>
    </w:r>
    <w:r>
      <w:fldChar w:fldCharType="separate"/>
    </w:r>
    <w:r w:rsidR="00E53D49">
      <w:rPr>
        <w:noProof/>
      </w:rPr>
      <w:t>3</w:t>
    </w:r>
    <w:r>
      <w:fldChar w:fldCharType="end"/>
    </w:r>
  </w:p>
  <w:p w:rsidR="00801317" w:rsidRPr="00EB4808" w:rsidRDefault="00801317" w:rsidP="00EB480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18" w:space="0" w:color="808080"/>
      </w:tblBorders>
      <w:tblLayout w:type="fixed"/>
      <w:tblCellMar>
        <w:left w:w="0" w:type="dxa"/>
        <w:right w:w="0" w:type="dxa"/>
      </w:tblCellMar>
      <w:tblLook w:val="04A0"/>
    </w:tblPr>
    <w:tblGrid>
      <w:gridCol w:w="1267"/>
      <w:gridCol w:w="6950"/>
      <w:gridCol w:w="1411"/>
    </w:tblGrid>
    <w:tr w:rsidR="00EB4808" w:rsidRPr="00267506" w:rsidTr="00D86C19">
      <w:trPr>
        <w:trHeight w:val="1644"/>
      </w:trPr>
      <w:tc>
        <w:tcPr>
          <w:tcW w:w="1267" w:type="dxa"/>
          <w:shd w:val="clear" w:color="auto" w:fill="auto"/>
          <w:vAlign w:val="center"/>
        </w:tcPr>
        <w:p w:rsidR="00EB4808" w:rsidRPr="00267506" w:rsidRDefault="00922A25" w:rsidP="00EB4808">
          <w:pPr>
            <w:pStyle w:val="a3"/>
            <w:rPr>
              <w:lang w:val="uk-UA"/>
            </w:rPr>
          </w:pPr>
          <w:r w:rsidRPr="00CA0917">
            <w:rPr>
              <w:noProof/>
            </w:rPr>
            <w:drawing>
              <wp:inline distT="0" distB="0" distL="0" distR="0">
                <wp:extent cx="571500" cy="904875"/>
                <wp:effectExtent l="0" t="0" r="0" b="9525"/>
                <wp:docPr id="70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0" w:type="dxa"/>
          <w:shd w:val="clear" w:color="auto" w:fill="auto"/>
          <w:vAlign w:val="center"/>
        </w:tcPr>
        <w:p w:rsidR="00EB4808" w:rsidRPr="00267506" w:rsidRDefault="00922A25" w:rsidP="00FA2FD1">
          <w:pPr>
            <w:pStyle w:val="a3"/>
            <w:jc w:val="center"/>
            <w:rPr>
              <w:lang w:val="uk-UA"/>
            </w:rPr>
          </w:pPr>
          <w:r w:rsidRPr="00CA0917">
            <w:rPr>
              <w:noProof/>
            </w:rPr>
            <w:drawing>
              <wp:inline distT="0" distB="0" distL="0" distR="0">
                <wp:extent cx="3552825" cy="504825"/>
                <wp:effectExtent l="0" t="0" r="9525" b="9525"/>
                <wp:docPr id="71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2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dxa"/>
          <w:shd w:val="clear" w:color="auto" w:fill="auto"/>
          <w:vAlign w:val="center"/>
        </w:tcPr>
        <w:p w:rsidR="00EB4808" w:rsidRPr="00267506" w:rsidRDefault="00922A25" w:rsidP="00EB4808">
          <w:pPr>
            <w:pStyle w:val="a3"/>
            <w:jc w:val="right"/>
            <w:rPr>
              <w:lang w:val="uk-UA"/>
            </w:rPr>
          </w:pPr>
          <w:r w:rsidRPr="00CA0917">
            <w:rPr>
              <w:noProof/>
            </w:rPr>
            <w:drawing>
              <wp:inline distT="0" distB="0" distL="0" distR="0">
                <wp:extent cx="714375" cy="809625"/>
                <wp:effectExtent l="0" t="0" r="9525" b="9525"/>
                <wp:docPr id="72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4808" w:rsidRPr="00B46836" w:rsidRDefault="00EB4808" w:rsidP="00EB4808">
    <w:pPr>
      <w:pStyle w:val="a3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FC1"/>
    <w:multiLevelType w:val="hybridMultilevel"/>
    <w:tmpl w:val="7BA6E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6E63D5"/>
    <w:multiLevelType w:val="hybridMultilevel"/>
    <w:tmpl w:val="4B7A1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AC09F5"/>
    <w:multiLevelType w:val="hybridMultilevel"/>
    <w:tmpl w:val="55283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56F20"/>
    <w:rsid w:val="00096FE5"/>
    <w:rsid w:val="000A12F1"/>
    <w:rsid w:val="00106FF9"/>
    <w:rsid w:val="00117E1B"/>
    <w:rsid w:val="00142338"/>
    <w:rsid w:val="001A5B9D"/>
    <w:rsid w:val="001B16F4"/>
    <w:rsid w:val="001C5A02"/>
    <w:rsid w:val="001F3528"/>
    <w:rsid w:val="00215115"/>
    <w:rsid w:val="002209C7"/>
    <w:rsid w:val="0022446C"/>
    <w:rsid w:val="00261729"/>
    <w:rsid w:val="002638BF"/>
    <w:rsid w:val="00267506"/>
    <w:rsid w:val="002C2497"/>
    <w:rsid w:val="002D0A74"/>
    <w:rsid w:val="002F35A0"/>
    <w:rsid w:val="00307126"/>
    <w:rsid w:val="003100AB"/>
    <w:rsid w:val="00312B47"/>
    <w:rsid w:val="00333094"/>
    <w:rsid w:val="00350249"/>
    <w:rsid w:val="003A6BFF"/>
    <w:rsid w:val="003A77BA"/>
    <w:rsid w:val="003B706A"/>
    <w:rsid w:val="003D7940"/>
    <w:rsid w:val="003E0972"/>
    <w:rsid w:val="003F69D9"/>
    <w:rsid w:val="00430BAC"/>
    <w:rsid w:val="0044501C"/>
    <w:rsid w:val="00461B57"/>
    <w:rsid w:val="00480C3D"/>
    <w:rsid w:val="005058FA"/>
    <w:rsid w:val="005250D4"/>
    <w:rsid w:val="00560BD7"/>
    <w:rsid w:val="005620BD"/>
    <w:rsid w:val="005A5A92"/>
    <w:rsid w:val="005C1981"/>
    <w:rsid w:val="005D3E0D"/>
    <w:rsid w:val="005D7C43"/>
    <w:rsid w:val="005D7C88"/>
    <w:rsid w:val="00600014"/>
    <w:rsid w:val="00616F93"/>
    <w:rsid w:val="00652323"/>
    <w:rsid w:val="006C7E62"/>
    <w:rsid w:val="00702FCB"/>
    <w:rsid w:val="00714C36"/>
    <w:rsid w:val="007164AC"/>
    <w:rsid w:val="00721DEB"/>
    <w:rsid w:val="007B29F9"/>
    <w:rsid w:val="007E7E03"/>
    <w:rsid w:val="007F3CDA"/>
    <w:rsid w:val="00801317"/>
    <w:rsid w:val="00831C53"/>
    <w:rsid w:val="00872BFA"/>
    <w:rsid w:val="008837D8"/>
    <w:rsid w:val="00893378"/>
    <w:rsid w:val="008D7A8E"/>
    <w:rsid w:val="008F6A7F"/>
    <w:rsid w:val="00903819"/>
    <w:rsid w:val="00910AAE"/>
    <w:rsid w:val="00922A25"/>
    <w:rsid w:val="0094135E"/>
    <w:rsid w:val="00947F50"/>
    <w:rsid w:val="009902D7"/>
    <w:rsid w:val="009D2DBE"/>
    <w:rsid w:val="00A14911"/>
    <w:rsid w:val="00A3793E"/>
    <w:rsid w:val="00A4734B"/>
    <w:rsid w:val="00A55F7F"/>
    <w:rsid w:val="00A56F20"/>
    <w:rsid w:val="00A70A38"/>
    <w:rsid w:val="00A9065B"/>
    <w:rsid w:val="00AA7A72"/>
    <w:rsid w:val="00AB764E"/>
    <w:rsid w:val="00AC4EEE"/>
    <w:rsid w:val="00AD4974"/>
    <w:rsid w:val="00AF3DBF"/>
    <w:rsid w:val="00B02AB0"/>
    <w:rsid w:val="00B03FCC"/>
    <w:rsid w:val="00B1757A"/>
    <w:rsid w:val="00B3254D"/>
    <w:rsid w:val="00B46836"/>
    <w:rsid w:val="00B47AAA"/>
    <w:rsid w:val="00B66D4E"/>
    <w:rsid w:val="00C0111D"/>
    <w:rsid w:val="00C542D9"/>
    <w:rsid w:val="00C61F15"/>
    <w:rsid w:val="00C93CE8"/>
    <w:rsid w:val="00C96B62"/>
    <w:rsid w:val="00CD185B"/>
    <w:rsid w:val="00D25B0C"/>
    <w:rsid w:val="00D329E1"/>
    <w:rsid w:val="00D70A0C"/>
    <w:rsid w:val="00D86C19"/>
    <w:rsid w:val="00DC2256"/>
    <w:rsid w:val="00E03619"/>
    <w:rsid w:val="00E076D1"/>
    <w:rsid w:val="00E11F49"/>
    <w:rsid w:val="00E51024"/>
    <w:rsid w:val="00E53D49"/>
    <w:rsid w:val="00E6029C"/>
    <w:rsid w:val="00E626E9"/>
    <w:rsid w:val="00E7488C"/>
    <w:rsid w:val="00EB4808"/>
    <w:rsid w:val="00EC5B91"/>
    <w:rsid w:val="00ED0699"/>
    <w:rsid w:val="00ED5C9D"/>
    <w:rsid w:val="00F07426"/>
    <w:rsid w:val="00F20E0D"/>
    <w:rsid w:val="00F24D26"/>
    <w:rsid w:val="00F54813"/>
    <w:rsid w:val="00FA2FD1"/>
    <w:rsid w:val="00FA3591"/>
    <w:rsid w:val="00FA5630"/>
    <w:rsid w:val="00FE0372"/>
    <w:rsid w:val="00FE3F54"/>
    <w:rsid w:val="00FE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7F"/>
    <w:rPr>
      <w:sz w:val="28"/>
    </w:rPr>
  </w:style>
  <w:style w:type="paragraph" w:styleId="1">
    <w:name w:val="heading 1"/>
    <w:basedOn w:val="a"/>
    <w:link w:val="10"/>
    <w:uiPriority w:val="9"/>
    <w:qFormat/>
    <w:rsid w:val="00E7488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3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1317"/>
  </w:style>
  <w:style w:type="paragraph" w:styleId="a5">
    <w:name w:val="footer"/>
    <w:basedOn w:val="a"/>
    <w:link w:val="a6"/>
    <w:uiPriority w:val="99"/>
    <w:unhideWhenUsed/>
    <w:rsid w:val="008013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1317"/>
  </w:style>
  <w:style w:type="paragraph" w:styleId="a7">
    <w:name w:val="Balloon Text"/>
    <w:basedOn w:val="a"/>
    <w:link w:val="a8"/>
    <w:uiPriority w:val="99"/>
    <w:semiHidden/>
    <w:unhideWhenUsed/>
    <w:rsid w:val="008013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013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03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F352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7488C"/>
    <w:rPr>
      <w:rFonts w:eastAsia="Times New Roman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910A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910AAE"/>
    <w:rPr>
      <w:sz w:val="28"/>
    </w:rPr>
  </w:style>
  <w:style w:type="paragraph" w:styleId="ad">
    <w:name w:val="Title"/>
    <w:basedOn w:val="a"/>
    <w:next w:val="a"/>
    <w:link w:val="ae"/>
    <w:uiPriority w:val="10"/>
    <w:qFormat/>
    <w:rsid w:val="00910AA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910AA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f">
    <w:name w:val="Strong"/>
    <w:basedOn w:val="a0"/>
    <w:uiPriority w:val="22"/>
    <w:qFormat/>
    <w:rsid w:val="00910A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bobrov\Documents\&#1055;&#1086;&#1083;&#1100;&#1079;&#1086;&#1074;&#1072;&#1090;&#1077;&#1083;&#1100;&#1089;&#1082;&#1080;&#1077;%20&#1096;&#1072;&#1073;&#1083;&#1086;&#1085;&#1099;%20Office\&#1060;&#1080;&#1088;&#1084;&#1077;&#1085;&#1085;&#1099;&#1081;%20&#1073;&#1083;&#1072;&#1085;&#1082;%20&#1062;&#1053;&#1048;&#1048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083B8-1347-4ED1-A69F-968B4F5E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ЦНИИП</Template>
  <TotalTime>0</TotalTime>
  <Pages>3</Pages>
  <Words>565</Words>
  <Characters>3669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v.bobrov</dc:creator>
  <cp:lastModifiedBy>Таня</cp:lastModifiedBy>
  <cp:revision>2</cp:revision>
  <cp:lastPrinted>2017-06-27T09:31:00Z</cp:lastPrinted>
  <dcterms:created xsi:type="dcterms:W3CDTF">2017-06-29T13:30:00Z</dcterms:created>
  <dcterms:modified xsi:type="dcterms:W3CDTF">2017-06-29T13:30:00Z</dcterms:modified>
</cp:coreProperties>
</file>